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bookmarkStart w:id="0" w:name="_GoBack"/>
      <w:bookmarkEnd w:id="0"/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748D6BC" w14:textId="0062C2F1" w:rsidR="00B3172D" w:rsidRDefault="00B3172D">
      <w:pPr>
        <w:rPr>
          <w:rFonts w:ascii="Arial" w:hAnsi="Arial"/>
          <w:sz w:val="20"/>
        </w:rPr>
      </w:pPr>
      <w:r w:rsidRPr="00B3172D">
        <w:rPr>
          <w:rFonts w:ascii="Arial" w:hAnsi="Arial"/>
          <w:sz w:val="20"/>
        </w:rPr>
        <w:t>Physiological adaptation to high irradiance in duckweeds depends on light habitat niche and is ecotype and species-specific</w:t>
      </w:r>
      <w:r>
        <w:rPr>
          <w:rFonts w:ascii="Arial" w:hAnsi="Arial"/>
          <w:sz w:val="20"/>
        </w:rPr>
        <w:t>.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1F07DA4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  <w:r>
        <w:rPr>
          <w:rFonts w:ascii="Arial" w:hAnsi="Arial"/>
          <w:sz w:val="20"/>
        </w:rPr>
        <w:t xml:space="preserve"> / Journal of experimental botany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1E9CBB9F" w:rsidR="00F13369" w:rsidRDefault="007560A8">
      <w:pPr>
        <w:rPr>
          <w:rFonts w:ascii="Arial" w:hAnsi="Arial"/>
          <w:sz w:val="20"/>
        </w:rPr>
      </w:pPr>
      <w:r w:rsidRPr="007560A8">
        <w:rPr>
          <w:rFonts w:ascii="Arial" w:hAnsi="Arial"/>
          <w:sz w:val="20"/>
        </w:rPr>
        <w:t>Kellie E. Smith, Laura Cowan, Beth Taylor, Lorna McAusland, Matthew Heatley, Levi Yant, Erik H. Murchie</w:t>
      </w:r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3A86A85A" w:rsidR="00F13369" w:rsidRPr="005149DF" w:rsidRDefault="00711CF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Lemna minor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8956D3C" w14:textId="01C48BB0" w:rsidR="00711CFE" w:rsidRDefault="00711CF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Late cultivation in wild (</w:t>
      </w:r>
      <w:proofErr w:type="gramStart"/>
      <w:r>
        <w:rPr>
          <w:rFonts w:ascii="Arial" w:hAnsi="Arial"/>
          <w:sz w:val="20"/>
        </w:rPr>
        <w:t>Summer</w:t>
      </w:r>
      <w:proofErr w:type="gramEnd"/>
      <w:r>
        <w:rPr>
          <w:rFonts w:ascii="Arial" w:hAnsi="Arial"/>
          <w:sz w:val="20"/>
        </w:rPr>
        <w:t xml:space="preserve">), </w:t>
      </w:r>
      <w:r w:rsidR="006B2199">
        <w:rPr>
          <w:rFonts w:ascii="Arial" w:hAnsi="Arial"/>
          <w:sz w:val="20"/>
        </w:rPr>
        <w:t>yellow coloration with high frond number per clone.</w:t>
      </w:r>
    </w:p>
    <w:p w14:paraId="7705162A" w14:textId="2CADF4CF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4B708FDE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Pr="00526847">
        <w:rPr>
          <w:rFonts w:ascii="Arial" w:hAnsi="Arial"/>
          <w:sz w:val="20"/>
        </w:rPr>
        <w:t>PRJNA1026139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40808747" w:rsidR="0097725B" w:rsidRPr="0097725B" w:rsidRDefault="00711CFE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23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/0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7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37363508" w14:textId="6829ECCA" w:rsidR="008A59F7" w:rsidRDefault="00977927">
      <w:pPr>
        <w:rPr>
          <w:rFonts w:ascii="Arial" w:hAnsi="Arial"/>
          <w:sz w:val="20"/>
        </w:rPr>
      </w:pPr>
      <w:r w:rsidRPr="00977927">
        <w:rPr>
          <w:rFonts w:ascii="Arial" w:hAnsi="Arial"/>
          <w:sz w:val="20"/>
        </w:rPr>
        <w:t xml:space="preserve">Shallow </w:t>
      </w:r>
      <w:proofErr w:type="gramStart"/>
      <w:r w:rsidRPr="00977927">
        <w:rPr>
          <w:rFonts w:ascii="Arial" w:hAnsi="Arial"/>
          <w:sz w:val="20"/>
        </w:rPr>
        <w:t>overflow lake</w:t>
      </w:r>
      <w:proofErr w:type="gramEnd"/>
      <w:r w:rsidRPr="00977927">
        <w:rPr>
          <w:rFonts w:ascii="Arial" w:hAnsi="Arial"/>
          <w:sz w:val="20"/>
        </w:rPr>
        <w:t>, connecting a dam to a stream, Eldwick hall, Bradford. United Kingdom. 53.8667097, -1.8154686</w:t>
      </w:r>
    </w:p>
    <w:p w14:paraId="7CD92325" w14:textId="1001FC3C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8B44B" w14:textId="77777777" w:rsidR="00A03BB2" w:rsidRDefault="00A03BB2" w:rsidP="001526BC">
      <w:r>
        <w:separator/>
      </w:r>
    </w:p>
  </w:endnote>
  <w:endnote w:type="continuationSeparator" w:id="0">
    <w:p w14:paraId="6243EBDF" w14:textId="77777777" w:rsidR="00A03BB2" w:rsidRDefault="00A03BB2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FFBE0" w14:textId="77777777" w:rsidR="00A03BB2" w:rsidRDefault="00A03BB2" w:rsidP="001526BC">
      <w:r>
        <w:separator/>
      </w:r>
    </w:p>
  </w:footnote>
  <w:footnote w:type="continuationSeparator" w:id="0">
    <w:p w14:paraId="3BA5C48E" w14:textId="77777777" w:rsidR="00A03BB2" w:rsidRDefault="00A03BB2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04744F"/>
    <w:rsid w:val="00134164"/>
    <w:rsid w:val="001526BC"/>
    <w:rsid w:val="0018440D"/>
    <w:rsid w:val="001E3773"/>
    <w:rsid w:val="00222B1A"/>
    <w:rsid w:val="002707FB"/>
    <w:rsid w:val="002B22EA"/>
    <w:rsid w:val="003032D5"/>
    <w:rsid w:val="00306A71"/>
    <w:rsid w:val="004842EE"/>
    <w:rsid w:val="005149DF"/>
    <w:rsid w:val="005265FD"/>
    <w:rsid w:val="00526847"/>
    <w:rsid w:val="00587D6F"/>
    <w:rsid w:val="00605029"/>
    <w:rsid w:val="006B2199"/>
    <w:rsid w:val="006B6118"/>
    <w:rsid w:val="0070098A"/>
    <w:rsid w:val="00711CFE"/>
    <w:rsid w:val="00731E70"/>
    <w:rsid w:val="00754F2E"/>
    <w:rsid w:val="007560A8"/>
    <w:rsid w:val="00794D72"/>
    <w:rsid w:val="008779B8"/>
    <w:rsid w:val="008A59F7"/>
    <w:rsid w:val="008D2A7C"/>
    <w:rsid w:val="008F1CC8"/>
    <w:rsid w:val="0097725B"/>
    <w:rsid w:val="00977927"/>
    <w:rsid w:val="00A03BB2"/>
    <w:rsid w:val="00A46C21"/>
    <w:rsid w:val="00A558D8"/>
    <w:rsid w:val="00A56B4F"/>
    <w:rsid w:val="00AA46A5"/>
    <w:rsid w:val="00AA46BE"/>
    <w:rsid w:val="00AB39FE"/>
    <w:rsid w:val="00AF6FED"/>
    <w:rsid w:val="00B128AC"/>
    <w:rsid w:val="00B3172D"/>
    <w:rsid w:val="00BB50E4"/>
    <w:rsid w:val="00C6239E"/>
    <w:rsid w:val="00CD447D"/>
    <w:rsid w:val="00CE7E21"/>
    <w:rsid w:val="00D31C00"/>
    <w:rsid w:val="00D74697"/>
    <w:rsid w:val="00D97617"/>
    <w:rsid w:val="00E62AE6"/>
    <w:rsid w:val="00E635E3"/>
    <w:rsid w:val="00EB79C9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6159AF-3657-4627-AAB2-1294C3AA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2023-10-18T18:18:00Z</dcterms:created>
  <dcterms:modified xsi:type="dcterms:W3CDTF">2023-10-18T18:18:00Z</dcterms:modified>
</cp:coreProperties>
</file>