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Salt stress induces increase in starch accumulation in duckweed (Lemna aequinoctialis, Lemnaceae): biochemical and physiological aspects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of Plant Growth Regulation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Marciana Bizerra de Morais, Adauto Gomes Barbosa Neto, Lilia Willadino, Claudia Ulisses,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01/2015</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Camaragibe, Capibaribe river margin; 07º59’59”S, 35º02’45”W.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RC, Brazil, Pernambuco State, Camaragibe, Capibaribe river margin; 07º5959S, 35º0245W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GCATTAGCACTTTTATTTGCGAATCCATTTGTTTAATTCTACAAAAAAGAAAGTACTTTTTGACTTAGACTTGCTTTTTGCTTCTTCGAATTCTATCAACATTGCACTCTAACAATTACTTATTCGTTGAGAGAATACCTCCGGGAAGGACTGATTTTAGGATTAGTAATTAGCAGATCCTCTCGCTTTCTTCCTTCCCGTTTTTAGTTCTTAGTATAATGTAAGGGAAAACTTTTTTGAGTATGCGTTCTAACGCAACAAACAAGGTATTTATTGACAAAATAGTCAGGCCCTAACCCAATAAGTATGCTCTTGTAATTGTAAACTTTAATTAGAATAAAATAATAAATAAAAAAGTTCTCAATTAAGTTAATTAATGTCATCTATTCTATTTTAAAATCCCATAAAAAAAAAAAAGAAATCAAAGAAAAGGGGCGAAGTAATACAAAAAGAACTCTGTTCTTTTTTAGTCCTATCTATAAGAGGAAAGTATATGCAAAATGTAACTGATTCTTTTGTTTCCTTGGGCCACTGGCCGTTTGCCGGGGGTTTTGGGTTTAATACCGATATTTTAGCAACAAATCCAATAAATCTAAGTGTAGTA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